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b/>
          <w:bCs/>
          <w:color w:val="3D3E3D"/>
          <w:sz w:val="27"/>
        </w:rPr>
        <w:t>Порядок заполнения и предоставления субъектами хозяйствования  налоговой декларации по подоходному налогу с выплаченных доходов</w:t>
      </w:r>
    </w:p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</w:p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b/>
          <w:bCs/>
          <w:color w:val="3D3E3D"/>
          <w:sz w:val="27"/>
        </w:rPr>
        <w:t>I. Общие положения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1.1.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Настоящий Порядок регламентирует правильность заполнения и предоставления органам доходов и сборов Донецкой Народной Республики налоговой декларации по подоходному налогу (далее - налоговая декларация) о суммах доходов, выплаченных в пользу налогоплательщиков, и сумм удержанного подоходного налога, в соответствии с требованиями пункта 125.1, пункта 125.5 статьи 125 Закона Донецкой Народной Республики «О налоговой системе» (далее - Закон).</w:t>
      </w:r>
      <w:proofErr w:type="gramEnd"/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1.2.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Действие настоящего Порядка распространяется на субъектов хозяйствования, предусмотренных пунктом 119.1 статьи 119 Закона,  а именно: юридических лиц и их обособленные структурные подразделения, физических лиц-предпринимателей, а также физических лиц, осуществляющих независимую профессиональную деятельность, классифицированными в соответствии со статьей 15 Закона, которые независимо от организационно-правовой формы и способа налогообложения другими налогами, формы выплаты дохода (в денежной, натуральной или другой форме) выплачивают доходы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физическим лицам и/или обязаны начислять, удерживать и перечислять подоходный налог в бюджет от имени и за счет физического лица из доходов, которые выплачиваются такому лицу.</w:t>
      </w:r>
    </w:p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</w:p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b/>
          <w:bCs/>
          <w:color w:val="3D3E3D"/>
          <w:sz w:val="27"/>
        </w:rPr>
        <w:t>ІІ. Порядок предоставления и заполнения</w:t>
      </w: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  <w:r w:rsidRPr="00E15415">
        <w:rPr>
          <w:rFonts w:ascii="Arial" w:eastAsia="Times New Roman" w:hAnsi="Arial" w:cs="Arial"/>
          <w:b/>
          <w:bCs/>
          <w:color w:val="3D3E3D"/>
          <w:sz w:val="27"/>
        </w:rPr>
        <w:t>налоговой декларации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2.1. Налоговая декларация подается в соответствии с пунктом 125.3 статьи 125 Закона.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2.2. Налоговая декларация подается в территориальный орган доходов и сборов на неповрежденном бумажном носителе формата А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4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, заполненная машинописным текстом или печатными буквами без помарок, зачеркиваний, исправлений и уточнений, с указанием порядковых номеров страниц. Если нет данных для заполнения, в пустых незаполненных строках проставляется прочерк. Представление копий декларации по месту учета субъектами хозяйственной деятельности, лицами, осуществляющими независимую профессиональную деятельность, запрещается.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lastRenderedPageBreak/>
        <w:t xml:space="preserve">2.3.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Налоговая декларация,  согласно пункту 27.5 статьи 27 Закона подается в соответствующий территориальный орган доходов и сборов субъектом хозяйствования, физическим лицом, осуществляющим независимую профессиональную деятельность, лично плательщиком налогов или через представителя на бумажном носителе, а также может быть направлена в  пределах Донецкой Народной Республики письмом с объявленной ценностью с описью вложения и заказным уведомлением о вручении, либо посредством информационно-телекоммуникационных сетей в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электронной форме в соответствии с законодательством Донецкой Народной Республики. При отправке налоговой декларации по почте необходимо соблюдать требования пункта 29.3 статьи 29 Закона.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2.4.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Налоговая декларация на бумажном носителе оформляется в двух экземплярах: один экземпляр подается в территориальный орган доходов и сборов, второй - с подписью лица, ответственного за принятие налоговой декларации, штампом территориального органа доходов и сборов и проставленным номером, полученным при обязательной регистрации декларации в территориальном органе доходов и сборов, возвращается субъекту хозяйствования, лицу, осуществляющему независимую профессиональную деятельность.</w:t>
      </w:r>
      <w:proofErr w:type="gramEnd"/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2.5. Субъект хозяйствования (юридическое лицо), имеющий обособленные структурные подразделения, которые не уполномочены начислять, удерживать и перечислять налог в бюджет, подает налоговые декларации по каждому обособленному структурному подразделению (далее – порции) за такие подразделения в территориальный орган доходов и сборов по месту своего учета. Копии этих налоговых деклараций направляет в территориальные органы доходов и сборов по местонахождению этих обособленных подразделений.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Физическое лицо – предприниматель подает налоговую декларацию по месту своего учета.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Декларация физическими лицами, осуществляющими независимую профессиональную деятельность, представляется в территориальный орган доходов и сборов, в котором такие лица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стоят на учете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в соответствии с подпунктом 124</w:t>
      </w:r>
      <w:r w:rsidRPr="00E15415">
        <w:rPr>
          <w:rFonts w:ascii="Arial" w:eastAsia="Times New Roman" w:hAnsi="Arial" w:cs="Arial"/>
          <w:color w:val="3D3E3D"/>
          <w:sz w:val="27"/>
          <w:szCs w:val="27"/>
          <w:vertAlign w:val="superscript"/>
        </w:rPr>
        <w:t>1</w:t>
      </w:r>
      <w:r w:rsidRPr="00E15415">
        <w:rPr>
          <w:rFonts w:ascii="Arial" w:eastAsia="Times New Roman" w:hAnsi="Arial" w:cs="Arial"/>
          <w:color w:val="3D3E3D"/>
          <w:sz w:val="27"/>
          <w:szCs w:val="27"/>
        </w:rPr>
        <w:t>.1  статьи 124</w:t>
      </w:r>
      <w:r w:rsidRPr="00E15415">
        <w:rPr>
          <w:rFonts w:ascii="Arial" w:eastAsia="Times New Roman" w:hAnsi="Arial" w:cs="Arial"/>
          <w:color w:val="3D3E3D"/>
          <w:sz w:val="27"/>
          <w:szCs w:val="27"/>
          <w:vertAlign w:val="superscript"/>
        </w:rPr>
        <w:t>1</w:t>
      </w:r>
      <w:r w:rsidRPr="00E15415">
        <w:rPr>
          <w:rFonts w:ascii="Arial" w:eastAsia="Times New Roman" w:hAnsi="Arial" w:cs="Arial"/>
          <w:color w:val="3D3E3D"/>
          <w:sz w:val="27"/>
          <w:szCs w:val="27"/>
        </w:rPr>
        <w:t> Закона.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2.6. Сумма выплаченного дохода и сумма удержанного налога  в налоговой декларации отображаются в российских рублях с копейками без округления.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2.7. В поле «Отчетный период» указывается месяц и год, в котором выплачена сумма дохода физическому лицу, физическому лицу, осуществляющему независимую профессиональную деятельность.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2.8. Поле «Период, который уточняется» заполняется при подаче уточняющей налоговой декларации, при этом указывается месяц и год уточняемого периода. 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lastRenderedPageBreak/>
        <w:t>2.9. В поле «ИКЮЛ/РНУКН» указывается для юридического лица – идентификационный код юридического лица, при этом, в первых двух клетках проставляются 0; для физических лиц-предпринимателей,  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физических лиц, осуществляющих независимую профессиональную деятельность указывается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  регистрационный номер учетной карточки налогоплательщика. Плательщики -  физические лица, физические лица, осуществляющие независимую профессиональную деятельность, которые отказались от принятия регистрационного номера в соответствии с законодательством, указывают серию и номер паспорта.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2.10. В поле «Тип декларации» отмечается тип налоговой декларации «Отчетная», «Уточняющая» или «Отчетная новая» в зависимости от того, какая налоговая декларация подается.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2.11. В поле «Порция» юридическим лицом проставляется номер порции.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2.12. В поле «Наименование плательщика» указывается полное наименование юридического лица / ФИО физического лица – предпринимателя / ФИО физического лица, осуществляющего независимую профессиональную деятельность, согласно регистрационным документам.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2.13. В поле «Местонахождение (место жительства) налогоплательщика» указывается адрес регистрации субъекта хозяйствования, для адвокатов, арбитражных управляющих  указывается адрес регистрации, для нотариусов указывается адрес осуществления деятельности.  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2.14.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В поле «Наименование территориального органа доходов и сборов Донецкой Народной Республики» указывается наименование  территориального органа доходов и сборов Донецкой Народной Республики, в который подается декларация: для юридических лиц - наименование территориального органа доходов и сборов по месту осуществления хозяйственной деятельности, для физических лиц – предпринимателей, а также физических лиц, осуществляющих независимую профессиональную деятельность (адвокаты, нотариусы, арбитражные управляющие)  - территориальный орган доходов и сборов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по месту учета. 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2.15. В поле «Удержано (перечислено) подоходного налога по кодам бюджетной классификации в целом по декларации» отражается итоговая сумма подоходного налога, которая удержана (перечислена), в разрезе кодов бюджетной классификации.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2.16. В поле «Сумма штрафа, начисленная плательщиком самостоятельно  в связи с исправлением ошибки» отражается сумма штрафной санкции по подоходному налогу при подаче уточняющей  декларации в случае самостоятельно выявленного </w:t>
      </w:r>
      <w:proofErr w:type="spellStart"/>
      <w:r w:rsidRPr="00E15415">
        <w:rPr>
          <w:rFonts w:ascii="Arial" w:eastAsia="Times New Roman" w:hAnsi="Arial" w:cs="Arial"/>
          <w:color w:val="3D3E3D"/>
          <w:sz w:val="27"/>
          <w:szCs w:val="27"/>
        </w:rPr>
        <w:lastRenderedPageBreak/>
        <w:t>неначисления</w:t>
      </w:r>
      <w:proofErr w:type="spell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 сумм подоходного налога. Данные поля заполняются в случае заполнения  графы 9 «Уточнение».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2.17. В графе 1 «Количество строк» отображается общее число строк и порядковый номер каждой строки, которая заполняется.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2.18.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В графе 2 «Регистрационный номер учетной карточки налогоплательщика (серия и номер паспорта для лиц, отказавшихся от получения номера)» отображается регистрационный номер учетной карточки налогоплательщика или серия и номер паспорта физического лица (для физических лиц, которые отказались от принятия регистрационного номера в соответствии с законодательством), о котором представлена информация в налоговой декларации.</w:t>
      </w:r>
      <w:proofErr w:type="gramEnd"/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2.19. В графе 3 «Дата приёма на работу (</w:t>
      </w:r>
      <w:proofErr w:type="spell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дд.мм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.г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ггг</w:t>
      </w:r>
      <w:proofErr w:type="spellEnd"/>
      <w:r w:rsidRPr="00E15415">
        <w:rPr>
          <w:rFonts w:ascii="Arial" w:eastAsia="Times New Roman" w:hAnsi="Arial" w:cs="Arial"/>
          <w:color w:val="3D3E3D"/>
          <w:sz w:val="27"/>
          <w:szCs w:val="27"/>
        </w:rPr>
        <w:t>)» отображается  дата приема работника на должность в периоде, за который осуществляется выплата дохода: два знака - день, два знака – месяц, четыре знака – год. В случае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,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если работник принят ранее периода,  за который осуществляется выплата дохода,  графа не заполняется.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2.20. В графе 4 «Дата увольнения с работы (</w:t>
      </w:r>
      <w:proofErr w:type="spell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дд.мм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.г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ггг</w:t>
      </w:r>
      <w:proofErr w:type="spellEnd"/>
      <w:r w:rsidRPr="00E15415">
        <w:rPr>
          <w:rFonts w:ascii="Arial" w:eastAsia="Times New Roman" w:hAnsi="Arial" w:cs="Arial"/>
          <w:color w:val="3D3E3D"/>
          <w:sz w:val="27"/>
          <w:szCs w:val="27"/>
        </w:rPr>
        <w:t>)» отображается  дата увольнения работника с должности в периоде,  за который осуществляется выплата дохода: два знака - день, два знака – месяц, четыре знака – год.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2.21. В графе 5 «Сумма выплаченного дохода, рос. руб., коп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.» 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отображается сумма фактически выплаченного дохода плательщику налога субъектом хозяйствования, лицом, осуществляющим независимую профессиональную деятельность в отчетном периоде (с учетом удержанных сумм подоходного налога; при осуществлении нотариальных действий отображается сумма сделки, из которой исчисляется налог).  </w:t>
      </w:r>
    </w:p>
    <w:p w:rsidR="00E15415" w:rsidRPr="00E15415" w:rsidRDefault="00E15415" w:rsidP="00E1541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2.22. В графе 6 «Признак дохода» указывается  признак выплаченного дохода согласно Справочнику признаков дохода (</w:t>
      </w:r>
      <w:hyperlink r:id="rId4" w:history="1">
        <w:r w:rsidRPr="00E15415">
          <w:rPr>
            <w:rFonts w:ascii="Arial" w:eastAsia="Times New Roman" w:hAnsi="Arial" w:cs="Arial"/>
            <w:color w:val="22579E"/>
            <w:sz w:val="27"/>
            <w:u w:val="single"/>
          </w:rPr>
          <w:t>Приложение 1</w:t>
        </w:r>
      </w:hyperlink>
      <w:r w:rsidRPr="00E15415">
        <w:rPr>
          <w:rFonts w:ascii="Arial" w:eastAsia="Times New Roman" w:hAnsi="Arial" w:cs="Arial"/>
          <w:color w:val="3D3E3D"/>
          <w:sz w:val="27"/>
          <w:szCs w:val="27"/>
        </w:rPr>
        <w:t>).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В случае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,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если физическому лицу выплачивается доход, классифицирующийся по различным признакам дохода, то в налоговой декларации суммы дохода отражаются по каждому признаку в отдельной строке с обязательным заполнением всех граф строки.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2.23. В графе 7 «Удержано (перечислено) налога, рос. руб., коп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.» 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указывается сумма удержанного в отчетном периоде в бюджет подоходного налога (при осуществлении нотариальных действий сумма налога, исчисленная при совершении сделки).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2.24. В графе 8 «Код бюджетной классификации» указывается код бюджетной классификации, на который был перечислен подоходный налог с выплаченного дохода. В случае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,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если работник получает доход, </w:t>
      </w:r>
      <w:r w:rsidRPr="00E15415">
        <w:rPr>
          <w:rFonts w:ascii="Arial" w:eastAsia="Times New Roman" w:hAnsi="Arial" w:cs="Arial"/>
          <w:color w:val="3D3E3D"/>
          <w:sz w:val="27"/>
          <w:szCs w:val="27"/>
        </w:rPr>
        <w:lastRenderedPageBreak/>
        <w:t>налог с которого распределяется по нескольким кодам бюджетной классификации, то в налоговой декларации суммы перечисленного налога отражаются по каждому коду бюджетной классификации отдельно.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2.25. Графа 9 «Уточнение» заполняется в случае подачи уточняющей декларации.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2.26. Налоговая декларация, которая представляется юридическими лицами,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подписывается руководителем налогоплательщика или уполномоченным лицом, а также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лицом, отвечающим за ведение бухгалтерского учета и предоставления налоговой декларации и заверяется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 печатью. В случае ведения бухгалтерского учета непосредственно руководителем плательщика, такая налоговая декларация подписывается только руководителем и заверяется печатью. Декларация, которая представляется физическими лицами – предпринимателями, лицами, осуществляющими независимую профессиональную деятельность, подписывается личной подписью и заверяется  печатью (при ее наличии) или их законными представителями.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2.27. В строке «Дата подачи» проставляется дата представления налоговой декларации в территориальный орган доходов и сборов.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2.28. Отчетная новая декларация подается до наступления граничных сроков подачи налоговой декларации, и порядок ее заполнения соответствует порядку заполнения отчетной декларации.</w:t>
      </w:r>
    </w:p>
    <w:p w:rsidR="00E15415" w:rsidRPr="00E15415" w:rsidRDefault="00E15415" w:rsidP="00E15415">
      <w:pPr>
        <w:spacing w:before="218" w:after="218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</w:p>
    <w:p w:rsidR="00E15415" w:rsidRPr="00E15415" w:rsidRDefault="00E15415" w:rsidP="00E15415">
      <w:pPr>
        <w:spacing w:before="218" w:after="218" w:line="240" w:lineRule="auto"/>
        <w:jc w:val="center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b/>
          <w:bCs/>
          <w:color w:val="3D3E3D"/>
          <w:sz w:val="27"/>
        </w:rPr>
        <w:t>ІІІ. Порядок внесения изменений в налоговую декларацию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3.1 Уточняющая налоговая декларация подается в территориальные органы доходов и сборов в соответствии с требованиями статьи 31 Закона.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 Уточняющая налоговая декларация подаётся на основании информации, отраженной в ранее поданной налоговой декларации за тот же период и содержит информацию лишь по строкам и реквизитам, которые уточняются.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3.2.1. Для исключения одной ошибочной строки из предварительно введенной информации нужно повторить все графы такой строки и в графе «Уточнение» (графа  9 налоговой декларации) указать  «1» - на удаление  строки.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3.2.2. Для введения новой или пропущенной строки нужно полностью заполнить все ее графы и в графе «Уточнение» (графа  9 налоговой декларации) указать «0» - на введение строки.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lastRenderedPageBreak/>
        <w:t>В случае внесения изменений путем подачи уточняющей декларации и указания данных о получателе дохода, сумме дохода, сумме налога) за периоды, в которых уже подана отчетная  налоговая декларация, номера строк в уточняющей налоговой декларации должны соответствовать номеру строки, указанному в отчетной налоговой декларации.</w:t>
      </w:r>
      <w:proofErr w:type="gramEnd"/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3.2.3. В графе 9 «Уточнение» отображается признак «0», если строку нужно ввести и признак «1», если строку нужно удалить. Графа 9 заполняется только для  «Уточняющей» налоговой  декларации.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3.2.4. В  случае  заполнения    графы  9 «Уточнение»,    плательщик заполняет данные поля «Сумма штрафа,  начисленная плательщиком самостоятельно  в связи с исправлением ошибки».</w:t>
      </w:r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 xml:space="preserve">3.2.5. 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Итоговые суммы в графе «Сумма выплаченного дохода, рос. руб., коп.» (графа  5 налоговой декларации) и графе «Удержано (перечислено) налога, рос. руб., коп.» (графа  7 налоговой декларации)  при подаче уточненной декларации определяется как разница между данными, которые необходимо внести и данными, которые необходимо исключить из отчетной налоговой декларации. </w:t>
      </w:r>
      <w:proofErr w:type="gramEnd"/>
    </w:p>
    <w:p w:rsidR="00E15415" w:rsidRPr="00E15415" w:rsidRDefault="00E15415" w:rsidP="00E15415">
      <w:pPr>
        <w:spacing w:before="218" w:after="218" w:line="240" w:lineRule="auto"/>
        <w:jc w:val="both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3.2.6. Суммы в графе «Сумма штрафа, начисленная плательщиком самостоятельно в связи с исправлением ошибки» (итоговые суммы налоговой декларации) при подаче уточненной декларации определяется в размере, установленном пунктами  31.2, 31.3 статьи  31 Закона на сумму недоплаты подоходного налога, отраженной в графе «Удержано (перечислено) налога, рос. руб., коп</w:t>
      </w:r>
      <w:proofErr w:type="gram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.» (</w:t>
      </w:r>
      <w:proofErr w:type="gramEnd"/>
      <w:r w:rsidRPr="00E15415">
        <w:rPr>
          <w:rFonts w:ascii="Arial" w:eastAsia="Times New Roman" w:hAnsi="Arial" w:cs="Arial"/>
          <w:color w:val="3D3E3D"/>
          <w:sz w:val="27"/>
          <w:szCs w:val="27"/>
        </w:rPr>
        <w:t>графа  7 налоговой декларации). </w:t>
      </w:r>
    </w:p>
    <w:p w:rsidR="00E15415" w:rsidRPr="00E15415" w:rsidRDefault="00E15415" w:rsidP="00E15415">
      <w:pPr>
        <w:spacing w:before="218" w:after="218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</w:p>
    <w:p w:rsidR="00E15415" w:rsidRPr="00E15415" w:rsidRDefault="00E15415" w:rsidP="00E15415">
      <w:pPr>
        <w:spacing w:before="218" w:after="218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 </w:t>
      </w:r>
    </w:p>
    <w:p w:rsidR="00E15415" w:rsidRDefault="00E15415" w:rsidP="00E15415">
      <w:pPr>
        <w:spacing w:after="0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  <w:r w:rsidRPr="00E15415">
        <w:rPr>
          <w:rFonts w:ascii="Arial" w:eastAsia="Times New Roman" w:hAnsi="Arial" w:cs="Arial"/>
          <w:color w:val="3D3E3D"/>
          <w:sz w:val="27"/>
          <w:szCs w:val="27"/>
        </w:rPr>
        <w:t>Директор  Департамента</w:t>
      </w:r>
      <w:r w:rsidRPr="00E15415">
        <w:rPr>
          <w:rFonts w:ascii="Arial" w:eastAsia="Times New Roman" w:hAnsi="Arial" w:cs="Arial"/>
          <w:color w:val="3D3E3D"/>
          <w:sz w:val="27"/>
          <w:szCs w:val="27"/>
        </w:rPr>
        <w:br/>
        <w:t>администрирования налогоплательщиков</w:t>
      </w:r>
      <w:r>
        <w:rPr>
          <w:rFonts w:ascii="Arial" w:eastAsia="Times New Roman" w:hAnsi="Arial" w:cs="Arial"/>
          <w:color w:val="3D3E3D"/>
          <w:sz w:val="27"/>
          <w:szCs w:val="27"/>
        </w:rPr>
        <w:t xml:space="preserve">                             </w:t>
      </w:r>
      <w:proofErr w:type="spellStart"/>
      <w:r w:rsidRPr="00E15415">
        <w:rPr>
          <w:rFonts w:ascii="Arial" w:eastAsia="Times New Roman" w:hAnsi="Arial" w:cs="Arial"/>
          <w:color w:val="3D3E3D"/>
          <w:sz w:val="27"/>
          <w:szCs w:val="27"/>
        </w:rPr>
        <w:t>Я.В.Ляховец</w:t>
      </w:r>
      <w:proofErr w:type="spellEnd"/>
    </w:p>
    <w:p w:rsidR="00F07DF5" w:rsidRDefault="00F07DF5" w:rsidP="00E15415">
      <w:pPr>
        <w:spacing w:after="0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</w:p>
    <w:tbl>
      <w:tblPr>
        <w:tblpPr w:leftFromText="180" w:rightFromText="180" w:vertAnchor="page" w:horzAnchor="margin" w:tblpXSpec="center" w:tblpY="4932"/>
        <w:tblW w:w="6125" w:type="dxa"/>
        <w:tblLook w:val="04A0"/>
      </w:tblPr>
      <w:tblGrid>
        <w:gridCol w:w="2640"/>
        <w:gridCol w:w="3485"/>
      </w:tblGrid>
      <w:tr w:rsidR="00F07DF5" w:rsidRPr="00F07DF5" w:rsidTr="00F07DF5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3:D53"/>
            <w:bookmarkEnd w:id="0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DF5" w:rsidRPr="00F07DF5" w:rsidTr="00F07DF5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DF5" w:rsidRPr="00F07DF5" w:rsidTr="00F07DF5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DF5" w:rsidRPr="00F07DF5" w:rsidTr="00F07DF5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F5" w:rsidRPr="00F07DF5" w:rsidRDefault="00F07DF5" w:rsidP="00F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7DF5" w:rsidRPr="00E15415" w:rsidRDefault="00F07DF5" w:rsidP="00F07DF5">
      <w:pPr>
        <w:spacing w:after="0" w:line="240" w:lineRule="auto"/>
        <w:textAlignment w:val="top"/>
        <w:rPr>
          <w:rFonts w:ascii="Arial" w:eastAsia="Times New Roman" w:hAnsi="Arial" w:cs="Arial"/>
          <w:color w:val="3D3E3D"/>
          <w:sz w:val="27"/>
          <w:szCs w:val="27"/>
        </w:rPr>
      </w:pPr>
    </w:p>
    <w:sectPr w:rsidR="00F07DF5" w:rsidRPr="00E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5415"/>
    <w:rsid w:val="00E15415"/>
    <w:rsid w:val="00F0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4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415"/>
    <w:rPr>
      <w:b/>
      <w:bCs/>
    </w:rPr>
  </w:style>
  <w:style w:type="character" w:styleId="a5">
    <w:name w:val="Hyperlink"/>
    <w:basedOn w:val="a0"/>
    <w:uiPriority w:val="99"/>
    <w:semiHidden/>
    <w:unhideWhenUsed/>
    <w:rsid w:val="00E15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5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1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15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4809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807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7758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91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15543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236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1388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200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5710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138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883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4010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18915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056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4B6B4"/>
                            <w:right w:val="none" w:sz="0" w:space="0" w:color="auto"/>
                          </w:divBdr>
                        </w:div>
                        <w:div w:id="917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sdnr.ru/images/fiz_lica/prikaz_312_280819/prilogenie_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1926</Words>
  <Characters>10984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2020-05-14T08:33:00Z</dcterms:created>
  <dcterms:modified xsi:type="dcterms:W3CDTF">2020-05-14T08:40:00Z</dcterms:modified>
</cp:coreProperties>
</file>